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6" w:rsidRPr="00AD5236" w:rsidRDefault="00AD5236" w:rsidP="00AD5236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5236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AD5236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s://share.yandex.net/go.xml?service=facebook&amp;url=http%3A%2F%2Fwww.donland.ru%2Fdocuments%2FO-vnesenii-izmeneniya-v-postanovlenie-Pravitelstva-Rostovskojj-oblasti-ot-06032014--151%3Fpageid%3D128483%26mid%3D134977%26itemId%3D26121&amp;title=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A0%D0%BE%D1%81%D1%82%D0%BE%D0%B2%D1%81%D0%BA%D0%BE%D0%B9%20%D0%BE%D0%B1%D0%BB%D0%B0%D1%81%D1%82%D0%B8%20%D0%BE%D1%82%2006.03.2014%20%E2%84%96%20151" \o "Facebook" \t "_blank" </w:instrText>
      </w:r>
      <w:r w:rsidRPr="00AD5236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 w:rsidRPr="00AD5236">
        <w:rPr>
          <w:rFonts w:ascii="Arial" w:eastAsia="Times New Roman" w:hAnsi="Arial" w:cs="Arial"/>
          <w:color w:val="040465"/>
          <w:sz w:val="15"/>
          <w:szCs w:val="15"/>
          <w:u w:val="single"/>
          <w:lang w:eastAsia="ru-RU"/>
        </w:rPr>
        <w:br/>
      </w:r>
      <w:r w:rsidRPr="00AD5236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AD5236" w:rsidRPr="00AD5236" w:rsidRDefault="00AD5236" w:rsidP="00AD52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</w:pPr>
      <w:r w:rsidRPr="00AD5236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Правительство Ростовской области</w:t>
      </w:r>
    </w:p>
    <w:p w:rsidR="00AD5236" w:rsidRPr="00AD5236" w:rsidRDefault="00AD5236" w:rsidP="00AD52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</w:pPr>
      <w:bookmarkStart w:id="0" w:name="_GoBack"/>
      <w:r w:rsidRPr="00AD5236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Постановление от 03 августа 2017 № 529</w:t>
      </w:r>
      <w:bookmarkEnd w:id="0"/>
      <w:r w:rsidRPr="00AD5236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AD5236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«О внесении изменения в постановление Правительства Ростовской области от 06.03.2014 № 151»</w:t>
      </w:r>
    </w:p>
    <w:p w:rsidR="00AD5236" w:rsidRPr="00AD5236" w:rsidRDefault="00AD5236" w:rsidP="00AD52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</w:pPr>
      <w:r w:rsidRPr="00AD5236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(</w:t>
      </w:r>
      <w:r w:rsidRPr="00AD5236">
        <w:rPr>
          <w:rFonts w:ascii="Times New Roman" w:eastAsia="Times New Roman" w:hAnsi="Times New Roman" w:cs="Times New Roman"/>
          <w:color w:val="CC3333"/>
          <w:sz w:val="27"/>
          <w:szCs w:val="27"/>
          <w:lang w:eastAsia="ru-RU"/>
        </w:rPr>
        <w:t>Действующая редакция</w:t>
      </w:r>
      <w:r w:rsidRPr="00AD5236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 </w:t>
      </w:r>
      <w:hyperlink r:id="rId5" w:tooltip="Основание - Постановление от 18 августа 2017 №578" w:history="1">
        <w:r w:rsidRPr="00AD5236">
          <w:rPr>
            <w:rFonts w:ascii="Times New Roman" w:eastAsia="Times New Roman" w:hAnsi="Times New Roman" w:cs="Times New Roman"/>
            <w:color w:val="040465"/>
            <w:sz w:val="27"/>
            <w:szCs w:val="27"/>
            <w:u w:val="single"/>
            <w:lang w:eastAsia="ru-RU"/>
          </w:rPr>
          <w:t>с изменениями от 18 августа 2017</w:t>
        </w:r>
      </w:hyperlink>
      <w:r w:rsidRPr="00AD5236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  <w:lang w:eastAsia="ru-RU"/>
        </w:rPr>
        <w:t>ПРАВИТЕЛЬСТВО РОСТОВСКОЙ ОБЛАСТИ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03.08.2017 № 529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 Ростов-на-Дону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 внесении изменения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 постановление Правительства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Ростовской области от 06.03.2014 № 151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В целях приведения нормативного правового акта Ростовской области в соответствие с действующим законодательством Правительство Ростовской области </w:t>
      </w:r>
      <w:r w:rsidRPr="00AD5236">
        <w:rPr>
          <w:rFonts w:ascii="Times New Roman" w:eastAsia="Times New Roman" w:hAnsi="Times New Roman" w:cs="Times New Roman"/>
          <w:b/>
          <w:bCs/>
          <w:color w:val="5C5B5B"/>
          <w:spacing w:val="60"/>
          <w:sz w:val="28"/>
          <w:szCs w:val="28"/>
          <w:shd w:val="clear" w:color="auto" w:fill="FFFFFF"/>
          <w:lang w:eastAsia="ru-RU"/>
        </w:rPr>
        <w:t>постановляет: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Внести в постановление Правительства Ростовской области </w:t>
      </w:r>
      <w:hyperlink r:id="rId6" w:history="1">
        <w:r w:rsidRPr="00AD523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 06.03.2014 № 151</w:t>
        </w:r>
      </w:hyperlink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 изменение, изложив приложение № 1 к нему в редакции согласно </w:t>
      </w:r>
      <w:hyperlink r:id="rId7" w:anchor="pril" w:history="1">
        <w:r w:rsidRPr="00AD523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</w:t>
        </w:r>
      </w:hyperlink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к настоящему постановлению.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Органам исполнительной власти Ростовской области в месячный срок со дня вступления в силу настоящего постановления внести аналогичные изменения в свои правовые акты.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выполнением настоящего постановления возложить на заместителя Губернатора Ростовской области – руководителя аппарата Правительства Ростовской области Артемова В.В.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                      В.Ю.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right="387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Постановление вносит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правовое управление </w:t>
      </w:r>
      <w:proofErr w:type="spell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приГубернаторе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Ростовской области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"/>
      <w:bookmarkEnd w:id="1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Приложение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постановлению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03.08.2017 № 529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ПОЛОЖЕНИЕ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сообщении отдельными категориями лиц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получении подарка в связи с протокольными мероприятиями,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Настоящее Положение регламентирует отношения, возникающие при получении подарка лицами, замещающими государственные должности Ростовской области в Правительстве Ростовской области, за исключением Губернатора Ростовской области, государственными гражданскими служащими Ростовской области, замещающими должности государственной гражданской службы Ростовской области в Правительстве Ростовской области (далее соответственно – лица, замещающие государственные должности, гражданские служащие),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которых связано с их должностным положением или исполнением ими служебных (должностных) обязанностей (далее – получение подарка).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 Лица, замещающие государственные должности, гражданские служащие письменно </w:t>
      </w:r>
      <w:proofErr w:type="spell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уведомляютПравительство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Ростовской области обо всех случаях получения ими подарка. Уведомление о получении подарка по форме согласно приложению № 1 к настоящему Положению (далее – уведомление) представляется не позднее трех рабочих дней со дня получения подарка в социально-хозяйственный отдел Правительства Ростовской области (далее – социально-хозяйственный отдел).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pacing w:val="-4"/>
          <w:sz w:val="28"/>
          <w:szCs w:val="28"/>
          <w:lang w:eastAsia="ru-RU"/>
        </w:rPr>
        <w:t>К уведомлению прилагаются документы (при их наличии), подтверждающие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стоимость подарка (кассовый чек, товарный чек, иной документ об оплате (приобретении) подарка).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государственную должность, гражданского служащего, уведомление представляется не позднее следующего дня после ее устранения.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 Уведомление составляется в двух экземплярах, один из которых возвращается лицу, представившему уведомление, с отметкой о регистрации, 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другой экземпляр направляется в комиссию по учету поступления и выбытия подарков (далее – комиссия).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4. 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Подарок, стоимость которого подтверждается документами и превышает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3 тыс. рублей либо стоимость которого неизвестна, сдается ответственному работнику социально-хозяйственного отдела, который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подарка.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Регистрация уведомления осуществляется в день его представления.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Подарок, полученный лицом, замещающим государственную должность, независимо от его стоимости, подлежит передаче на хранение в порядке, предусмотренном пунктом 4 настоящего Положения.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 передачи подарка по акту приема-передачи ответственность в соответствии с законодательством Российской Федерации за утрату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или повреждение подарка несет лицо, получившее подарок.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социально-хозяйственным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 – экспертным путем. Подарок возвращается сдавшему его лицу по акту приема-передачи в случае, если его стоимость не превышает 3 тыс. рублей.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 Лицо, замещающее государственную должность, гражданский служащий, сдавшие подарок, могут его выкупить, направив на имя Губернатора Ростовской области заявление о выкупе подарка по форме согласно приложению № 2 к настоящему Положению не позднее двух месяцев со дня сдачи подарка (далее – лицо, подавшее заявление). Прием указанных заявлений осуществляет социально-хозяйственный отдел.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 Выкуп подарка осуществляется путем заключения договора выкупа подарка, оформляемого в соответствии с действующим законодательством Российской Федерации.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 Социально-хозяйственный отдел в течение 3 месяцев со дня поступления заявления, указанного в пункте 8 настоящего Положения, обеспечивает проведение мероприятий по оценке стоимости подарка для реализации (выкупа), уведомляет в письменной форме лицо, подавшее заявление, о результатах оценки стоимости подарка и направляет ему два экземпляра договора выкупа подарка.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11. В течение месяца после получения уведомления о результатах оценки стоимости подарка, указанного в пункте 10 настоящего Положения, лицо, подавшее заявление, подписывает и представляет в социально-хозяйственный отдел два экземпляра договора выкупа подарка или отказывается от выкупа в письменной форме.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Неподписание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или непредставление подписанных экземпляров договора выкупа подарка считается отказом лица, подавшего заявление, от выкупа подарка.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 Социально-хозяйственный отдел в сроки, указанные в договоре выкупа подарка после оплаты стоимости подарка (поступления денежных средств), передает покупателю выкупленный подарок по акту приема-передачи, составленному в двух экземплярах.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 В случае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если в отношении подарка, изготовленного из драгоценных металлов и (или) драгоценных камней, не поступило от лица, замещающего государственную должность, государственного служащего заявление, указанное в пункте 8 настоящего Положения, либо в случае отказа указанных лиц от выкупа такого подарка подарок, изготовленный из драгоценных металлов и (или) драгоценных камней, подлежит передаче социально-хозяйственным отделом в федеральное казенное учреждение «Государственное учреждение по формированию Государственного фонда драгоценных металлов и драгоценных камней Российской Федерации, хранению, отпуску и использованию драгоценных металлов и драгоценных камней (Гохран России) при Министерстве финансов Российской Федерации» для зачисления в Государственный фонд драгоценных металлов и драгоценных камней Российской Федерации.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14. В случае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если в отношении подарка не поступило заявление, указанное в пункте 8 настоящего Положения, либо в случае отказа лица, подавшего заявление, от выкупа такого подарка, подарок может использоваться Правительством Ростовской области с учетом заключения комиссии о целесообразности использования подарка для обеспечения его деятельности.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15. В случае нецелесообразности использования подарка для обеспечения деятельности Правительства Ростовской области социально-хозяйственный отдел обеспечивает проведение мероприятий по оценке стоимости подарка для его реализации, подготавливает в установленном порядке проект распоряжения Правительства Ростовской области (по аппарату) о реализации подарка.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 В распоряжении Правительства Ростовской области (по аппарату) о реализации подарка должны содержаться следующие сведения: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наименование подарка, а также при наличии иные данные, позволяющие его индивидуализировать;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начальная цена подарка в соответствии с отчетом об оценке;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реквизиты для перечисления денежных средств.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распоряжении Правительства Ростовской области (по аппарату) о реализации подарка могут содержаться также иные сведения о подарке.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17. 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Социально-хозяйственный отдел направляет распоряжение Правительства Ростовской области (по аппарату) о реализации подарка в уполномоченную Правительством Ростовской области организацию для проведения торгов по реализации подарка, полученного лицами, замещающими государственные должности Ростовской области и должности 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государственной гражданской службы Ростовской области,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служебных (должностных) обязанностей (далее – уполномоченная организация).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18. В случае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если подарок не выкуплен или не реализован уполномоченной организацией, комиссией готовится заключение о повторной реализации подарка либо о его безвозмездной передаче на баланс благотворительной организации, либо о его уничтожении в соответствии с законодательством Российской Федерации. В соответствии с заключением комиссии социально-хозяйственный отдел подготавливает соответствующий проект распоряжения Правительства Ростовской области (по аппарату).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 Средства, полученные от реализации (выкупа) подарка, зачисляются в доход областного бюджета в порядке, установленном бюджетным законодательством Российской Федерации.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документационного обеспечения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                      Т.А. </w:t>
      </w:r>
      <w:proofErr w:type="spell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Родионченко</w:t>
      </w:r>
      <w:proofErr w:type="spellEnd"/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Приложение № 1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Положению о сообщении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отдельными категориями лиц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получении подарка в связи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их должностным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положением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или исполнением ими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служебных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(должностных) обязанностей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УВЕДОМЛЕНИЕ О ПОЛУЧЕНИИ ПОДАРКА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Начальнику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социально-хозяйственного отдела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(инициалы и фамилия)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(фамилия, имя, отчество,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замещаемая должность)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Уведомление о получении подарка от «______» ______________________ 20__ г.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Извещаю о получении ________________________________________________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5628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(дата получения)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подарк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а(</w:t>
      </w:r>
      <w:proofErr w:type="spellStart"/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ов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) в связи с __________________________________________________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_____________________________ </w:t>
      </w: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728"/>
        <w:gridCol w:w="2999"/>
        <w:gridCol w:w="1617"/>
        <w:gridCol w:w="1751"/>
      </w:tblGrid>
      <w:tr w:rsidR="00AD5236" w:rsidRPr="00AD5236" w:rsidTr="00AD523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 *</w:t>
            </w:r>
          </w:p>
        </w:tc>
      </w:tr>
      <w:tr w:rsidR="00AD5236" w:rsidRPr="00AD5236" w:rsidTr="00AD523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5236" w:rsidRPr="00AD5236" w:rsidTr="00AD523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236" w:rsidRPr="00AD5236" w:rsidTr="00AD523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236" w:rsidRPr="00AD5236" w:rsidTr="00AD523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36" w:rsidRPr="00AD5236" w:rsidRDefault="00AD5236" w:rsidP="00A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236" w:rsidRPr="00AD5236" w:rsidTr="00AD523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36" w:rsidRPr="00AD5236" w:rsidRDefault="00AD5236" w:rsidP="00A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236" w:rsidRPr="00AD5236" w:rsidTr="00AD5236">
        <w:tc>
          <w:tcPr>
            <w:tcW w:w="936" w:type="dxa"/>
            <w:vAlign w:val="center"/>
            <w:hideMark/>
          </w:tcPr>
          <w:p w:rsidR="00AD5236" w:rsidRPr="00AD5236" w:rsidRDefault="00AD5236" w:rsidP="00AD52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vAlign w:val="center"/>
            <w:hideMark/>
          </w:tcPr>
          <w:p w:rsidR="00AD5236" w:rsidRPr="00AD5236" w:rsidRDefault="00AD5236" w:rsidP="00AD52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vAlign w:val="center"/>
            <w:hideMark/>
          </w:tcPr>
          <w:p w:rsidR="00AD5236" w:rsidRPr="00AD5236" w:rsidRDefault="00AD5236" w:rsidP="00AD52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vAlign w:val="center"/>
            <w:hideMark/>
          </w:tcPr>
          <w:p w:rsidR="00AD5236" w:rsidRPr="00AD5236" w:rsidRDefault="00AD5236" w:rsidP="00AD52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Align w:val="center"/>
            <w:hideMark/>
          </w:tcPr>
          <w:p w:rsidR="00AD5236" w:rsidRPr="00AD5236" w:rsidRDefault="00AD5236" w:rsidP="00AD52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Приложение: ________________________________________ на _______ листах.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(наименование документа)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Лицо, представившее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уведомление ___________ _____________________ «___» ________ 20__ г.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(подпись) (расшифровка подписи)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Лицо, принявшее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уведомление ___________ _____________________ «___» ________ 20__ г.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(подпись) (расшифровка подписи)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Регистрационный номер в журнале регистрации уведомлений о получении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подарка ______________________________________________________________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«_____» ________________________ 20__ г.</w:t>
      </w: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 2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Положению о сообщении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отдельными категориями лиц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получении подарка в связи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их должностным положением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или исполнением ими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служебных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(должностных) обязанностей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ЗАЯВЛЕНИЕ О ВЫКУПЕ ПОДАРКА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Губернатору Ростовской области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6195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(инициалы и фамилия)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(фамилия, имя, отчество)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567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(замещаемая должность)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Уважаемы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й(</w:t>
      </w:r>
      <w:proofErr w:type="spellStart"/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ая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) ________________________________________________!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firstLine="170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(имя и отчество Губернатора Ростовской области)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 в связи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____________________________________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(дата получения) (наименование официального мероприятия,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_____________________________________________________________________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место и дата проведения)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мной получе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н(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ы) подарок(</w:t>
      </w:r>
      <w:proofErr w:type="spell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рки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) __________________________________________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_____________________________________________________________________,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(наименование подарк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а(</w:t>
      </w:r>
      <w:proofErr w:type="spellStart"/>
      <w:proofErr w:type="gramEnd"/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ов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чем имеется 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уведомление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 получении подарка __________________________.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619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(регистрационный номер, дата)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Прошу разрешить мне выкупить подаро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к(</w:t>
      </w:r>
      <w:proofErr w:type="spellStart"/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рки</w:t>
      </w:r>
      <w:proofErr w:type="spell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) по установленной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результате оценки стоимости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(________________________________) </w:t>
      </w:r>
      <w:proofErr w:type="gramEnd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размере</w:t>
      </w:r>
    </w:p>
    <w:p w:rsidR="00AD5236" w:rsidRPr="00AD5236" w:rsidRDefault="00AD5236" w:rsidP="00AD5236">
      <w:pPr>
        <w:shd w:val="clear" w:color="auto" w:fill="FFFFFF"/>
        <w:spacing w:after="0" w:line="240" w:lineRule="auto"/>
        <w:ind w:left="2793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                              </w:t>
      </w: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(реквизиты отчета об оценке подарка)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рублей</w:t>
      </w:r>
      <w:proofErr w:type="gramStart"/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(_______________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</w:t>
      </w: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).</w:t>
      </w:r>
      <w:proofErr w:type="gramEnd"/>
    </w:p>
    <w:p w:rsidR="00AD5236" w:rsidRPr="00AD5236" w:rsidRDefault="00AD5236" w:rsidP="00AD5236">
      <w:pPr>
        <w:shd w:val="clear" w:color="auto" w:fill="FFFFFF"/>
        <w:spacing w:after="0" w:line="240" w:lineRule="auto"/>
        <w:ind w:left="336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(сумма прописью)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«____» ______________ 20__ г. _______________ ______________________</w:t>
      </w:r>
    </w:p>
    <w:p w:rsidR="00AD5236" w:rsidRPr="00AD5236" w:rsidRDefault="00AD5236" w:rsidP="00A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AD5236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(подпись) (расшифровка подписи)</w:t>
      </w:r>
    </w:p>
    <w:p w:rsidR="00D83A27" w:rsidRDefault="00D83A27"/>
    <w:sectPr w:rsidR="00D8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2"/>
    <w:rsid w:val="00AD5236"/>
    <w:rsid w:val="00AF0242"/>
    <w:rsid w:val="00D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">
    <w:name w:val="b-share"/>
    <w:basedOn w:val="a0"/>
    <w:rsid w:val="00AD5236"/>
  </w:style>
  <w:style w:type="character" w:styleId="a3">
    <w:name w:val="Hyperlink"/>
    <w:basedOn w:val="a0"/>
    <w:uiPriority w:val="99"/>
    <w:semiHidden/>
    <w:unhideWhenUsed/>
    <w:rsid w:val="00AD5236"/>
    <w:rPr>
      <w:color w:val="0000FF"/>
      <w:u w:val="single"/>
    </w:rPr>
  </w:style>
  <w:style w:type="paragraph" w:customStyle="1" w:styleId="description">
    <w:name w:val="description"/>
    <w:basedOn w:val="a"/>
    <w:rsid w:val="00A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description">
    <w:name w:val="preface_description"/>
    <w:basedOn w:val="a"/>
    <w:rsid w:val="00A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ired">
    <w:name w:val="expired"/>
    <w:basedOn w:val="a0"/>
    <w:rsid w:val="00AD5236"/>
  </w:style>
  <w:style w:type="paragraph" w:styleId="a4">
    <w:name w:val="Normal (Web)"/>
    <w:basedOn w:val="a"/>
    <w:uiPriority w:val="99"/>
    <w:unhideWhenUsed/>
    <w:rsid w:val="00A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">
    <w:name w:val="b-share"/>
    <w:basedOn w:val="a0"/>
    <w:rsid w:val="00AD5236"/>
  </w:style>
  <w:style w:type="character" w:styleId="a3">
    <w:name w:val="Hyperlink"/>
    <w:basedOn w:val="a0"/>
    <w:uiPriority w:val="99"/>
    <w:semiHidden/>
    <w:unhideWhenUsed/>
    <w:rsid w:val="00AD5236"/>
    <w:rPr>
      <w:color w:val="0000FF"/>
      <w:u w:val="single"/>
    </w:rPr>
  </w:style>
  <w:style w:type="paragraph" w:customStyle="1" w:styleId="description">
    <w:name w:val="description"/>
    <w:basedOn w:val="a"/>
    <w:rsid w:val="00A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description">
    <w:name w:val="preface_description"/>
    <w:basedOn w:val="a"/>
    <w:rsid w:val="00A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ired">
    <w:name w:val="expired"/>
    <w:basedOn w:val="a0"/>
    <w:rsid w:val="00AD5236"/>
  </w:style>
  <w:style w:type="paragraph" w:styleId="a4">
    <w:name w:val="Normal (Web)"/>
    <w:basedOn w:val="a"/>
    <w:uiPriority w:val="99"/>
    <w:unhideWhenUsed/>
    <w:rsid w:val="00A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061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697">
                      <w:marLeft w:val="525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-vnesenii-izmeneniya-v-postanovlenie-Pravitelstva-Rostovskojj-oblasti-ot-06032014--151?pageid=128483&amp;mid=134977&amp;itemId=26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5" Type="http://schemas.openxmlformats.org/officeDocument/2006/relationships/hyperlink" Target="http://www.donland.ru/documents/O-vnesenii-izmenenijj-v-nekotorye-postanovleniya-Pravitelstva-Rostovskojj-oblasti?pageid=128483&amp;mid=134977&amp;itemId=261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Deloproizvoditel</dc:creator>
  <cp:lastModifiedBy>Deloproizvoditel</cp:lastModifiedBy>
  <cp:revision>2</cp:revision>
  <dcterms:created xsi:type="dcterms:W3CDTF">2019-02-13T09:37:00Z</dcterms:created>
  <dcterms:modified xsi:type="dcterms:W3CDTF">2019-02-13T09:37:00Z</dcterms:modified>
</cp:coreProperties>
</file>