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ED7" w:rsidRDefault="00B8095B">
      <w:pPr>
        <w:spacing w:after="0" w:line="240" w:lineRule="auto"/>
        <w:rPr>
          <w:rFonts w:ascii="Times New Roman" w:hAnsi="Times New Roman"/>
          <w:b/>
          <w:caps/>
          <w:sz w:val="32"/>
        </w:rPr>
      </w:pPr>
      <w:r>
        <w:rPr>
          <w:rFonts w:ascii="Times New Roman" w:hAnsi="Times New Roman"/>
          <w:b/>
          <w:caps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3709034</wp:posOffset>
            </wp:positionH>
            <wp:positionV relativeFrom="paragraph">
              <wp:posOffset>-195580</wp:posOffset>
            </wp:positionV>
            <wp:extent cx="572135" cy="897889"/>
            <wp:effectExtent l="0" t="0" r="0" b="0"/>
            <wp:wrapTopAndBottom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/>
                    <a:srcRect/>
                    <a:stretch/>
                  </pic:blipFill>
                  <pic:spPr>
                    <a:xfrm>
                      <a:off x="0" y="0"/>
                      <a:ext cx="572135" cy="8978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2ED7" w:rsidRDefault="00B8095B">
      <w:pPr>
        <w:spacing w:after="0" w:line="240" w:lineRule="auto"/>
        <w:jc w:val="center"/>
        <w:rPr>
          <w:rFonts w:ascii="Times New Roman" w:hAnsi="Times New Roman"/>
          <w:b/>
          <w:caps/>
          <w:sz w:val="28"/>
        </w:rPr>
      </w:pPr>
      <w:r>
        <w:rPr>
          <w:rFonts w:ascii="Times New Roman" w:hAnsi="Times New Roman"/>
          <w:b/>
          <w:caps/>
          <w:sz w:val="28"/>
        </w:rPr>
        <w:t xml:space="preserve">Российская Федерация </w:t>
      </w:r>
    </w:p>
    <w:p w:rsidR="005C2ED7" w:rsidRDefault="00B8095B">
      <w:pPr>
        <w:spacing w:after="0" w:line="240" w:lineRule="auto"/>
        <w:jc w:val="center"/>
        <w:rPr>
          <w:rFonts w:ascii="Times New Roman" w:hAnsi="Times New Roman"/>
          <w:b/>
          <w:caps/>
          <w:sz w:val="28"/>
        </w:rPr>
      </w:pPr>
      <w:r>
        <w:rPr>
          <w:rFonts w:ascii="Times New Roman" w:hAnsi="Times New Roman"/>
          <w:b/>
          <w:caps/>
          <w:sz w:val="28"/>
        </w:rPr>
        <w:t>Ростовская область</w:t>
      </w:r>
    </w:p>
    <w:p w:rsidR="005C2ED7" w:rsidRDefault="00B8095B">
      <w:pPr>
        <w:spacing w:after="0" w:line="240" w:lineRule="auto"/>
        <w:jc w:val="center"/>
        <w:rPr>
          <w:rFonts w:ascii="Times New Roman" w:hAnsi="Times New Roman"/>
          <w:b/>
          <w:caps/>
          <w:sz w:val="28"/>
        </w:rPr>
      </w:pPr>
      <w:r>
        <w:rPr>
          <w:rFonts w:ascii="Times New Roman" w:hAnsi="Times New Roman"/>
          <w:b/>
          <w:caps/>
          <w:sz w:val="28"/>
        </w:rPr>
        <w:t>ОКТЯБРЬСКИЙ РАЙОН</w:t>
      </w:r>
    </w:p>
    <w:p w:rsidR="005C2ED7" w:rsidRDefault="00B8095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Муниципальное образование «Мокрологское сельское поселение»</w:t>
      </w:r>
    </w:p>
    <w:p w:rsidR="005C2ED7" w:rsidRDefault="00B8095B">
      <w:pPr>
        <w:spacing w:after="0" w:line="240" w:lineRule="auto"/>
        <w:jc w:val="center"/>
        <w:rPr>
          <w:rFonts w:ascii="Georgia" w:hAnsi="Georgia"/>
          <w:b/>
          <w:sz w:val="28"/>
        </w:rPr>
      </w:pPr>
      <w:r>
        <w:rPr>
          <w:rFonts w:ascii="Times New Roman" w:hAnsi="Times New Roman"/>
          <w:b/>
          <w:sz w:val="28"/>
        </w:rPr>
        <w:t>Администрация Мокрологского сельского поселения</w:t>
      </w:r>
      <w:r>
        <w:rPr>
          <w:rFonts w:ascii="Georgia" w:hAnsi="Georgia"/>
          <w:b/>
          <w:sz w:val="28"/>
        </w:rPr>
        <w:t xml:space="preserve"> </w:t>
      </w:r>
    </w:p>
    <w:p w:rsidR="005C2ED7" w:rsidRDefault="005C2ED7">
      <w:pPr>
        <w:spacing w:after="0" w:line="240" w:lineRule="auto"/>
        <w:jc w:val="center"/>
        <w:rPr>
          <w:rFonts w:ascii="Times New Roman" w:hAnsi="Times New Roman"/>
          <w:sz w:val="16"/>
        </w:rPr>
      </w:pPr>
    </w:p>
    <w:p w:rsidR="005C2ED7" w:rsidRDefault="00B8095B">
      <w:pPr>
        <w:spacing w:after="0" w:line="240" w:lineRule="auto"/>
        <w:jc w:val="center"/>
        <w:rPr>
          <w:rFonts w:ascii="Times New Roman" w:hAnsi="Times New Roman"/>
          <w:b/>
          <w:caps/>
          <w:sz w:val="28"/>
        </w:rPr>
      </w:pPr>
      <w:r>
        <w:rPr>
          <w:rFonts w:ascii="Times New Roman" w:hAnsi="Times New Roman"/>
          <w:b/>
          <w:caps/>
          <w:sz w:val="28"/>
        </w:rPr>
        <w:t>ПОСТАНОВЛЕНИЕ</w:t>
      </w:r>
    </w:p>
    <w:p w:rsidR="005C2ED7" w:rsidRDefault="005C2ED7">
      <w:pPr>
        <w:spacing w:after="0" w:line="240" w:lineRule="auto"/>
        <w:rPr>
          <w:rFonts w:ascii="Times New Roman" w:hAnsi="Times New Roman"/>
          <w:sz w:val="28"/>
        </w:rPr>
      </w:pPr>
    </w:p>
    <w:p w:rsidR="005C2ED7" w:rsidRDefault="00B8095B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01.08.2018                                              № 136</w:t>
      </w:r>
      <w:r>
        <w:rPr>
          <w:rFonts w:ascii="Times New Roman" w:hAnsi="Times New Roman"/>
          <w:b/>
          <w:sz w:val="28"/>
        </w:rPr>
        <w:t xml:space="preserve">                                 п. Новозарянский</w:t>
      </w:r>
    </w:p>
    <w:p w:rsidR="005C2ED7" w:rsidRDefault="005C2ED7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69"/>
      </w:tblGrid>
      <w:tr w:rsidR="005C2ED7">
        <w:tc>
          <w:tcPr>
            <w:tcW w:w="5069" w:type="dxa"/>
            <w:shd w:val="clear" w:color="auto" w:fill="auto"/>
          </w:tcPr>
          <w:p w:rsidR="005C2ED7" w:rsidRDefault="00B8095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 </w:t>
            </w:r>
            <w:bookmarkStart w:id="0" w:name="_GoBack"/>
            <w:r>
              <w:rPr>
                <w:rFonts w:ascii="Times New Roman" w:hAnsi="Times New Roman"/>
                <w:sz w:val="28"/>
              </w:rPr>
              <w:t xml:space="preserve">формировании и подготовке </w:t>
            </w:r>
          </w:p>
          <w:p w:rsidR="005C2ED7" w:rsidRDefault="00B8095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муниципального резерва </w:t>
            </w:r>
            <w:bookmarkEnd w:id="0"/>
          </w:p>
          <w:p w:rsidR="005C2ED7" w:rsidRDefault="00B8095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управленческих кадров</w:t>
            </w:r>
          </w:p>
          <w:p w:rsidR="005C2ED7" w:rsidRDefault="00B8095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Администрации Мокрологского сельского поселения</w:t>
            </w:r>
          </w:p>
        </w:tc>
      </w:tr>
    </w:tbl>
    <w:p w:rsidR="005C2ED7" w:rsidRDefault="005C2ED7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:rsidR="005C2ED7" w:rsidRDefault="005C2ED7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2ED7" w:rsidRDefault="005C2ED7">
      <w:pPr>
        <w:pStyle w:val="a3"/>
        <w:ind w:right="-16"/>
        <w:jc w:val="both"/>
        <w:rPr>
          <w:rFonts w:ascii="Times New Roman" w:hAnsi="Times New Roman"/>
          <w:sz w:val="28"/>
        </w:rPr>
      </w:pPr>
    </w:p>
    <w:p w:rsidR="005C2ED7" w:rsidRDefault="005C2ED7">
      <w:pPr>
        <w:pStyle w:val="a3"/>
        <w:ind w:right="-16"/>
        <w:jc w:val="both"/>
        <w:rPr>
          <w:rFonts w:ascii="Times New Roman" w:hAnsi="Times New Roman"/>
          <w:sz w:val="28"/>
        </w:rPr>
      </w:pPr>
    </w:p>
    <w:p w:rsidR="005C2ED7" w:rsidRDefault="005C2ED7">
      <w:pPr>
        <w:pStyle w:val="a3"/>
        <w:ind w:right="-16" w:firstLine="708"/>
        <w:jc w:val="both"/>
        <w:rPr>
          <w:rFonts w:ascii="Times New Roman" w:hAnsi="Times New Roman"/>
          <w:sz w:val="28"/>
        </w:rPr>
      </w:pP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целях реализации послания Президента Российской Федерации Федеральному Собранию Российской Федерации от 5 ноября 2008 года и совершенствования муниципального управления </w:t>
      </w:r>
    </w:p>
    <w:p w:rsidR="005C2ED7" w:rsidRDefault="005C2ED7">
      <w:pPr>
        <w:pStyle w:val="Default"/>
        <w:ind w:firstLine="709"/>
        <w:jc w:val="both"/>
        <w:rPr>
          <w:sz w:val="20"/>
        </w:rPr>
      </w:pPr>
    </w:p>
    <w:p w:rsidR="005C2ED7" w:rsidRDefault="00B8095B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ПОСТАНОВЛЯЮ: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 Утвердить Порядок формирования и подготовки муниципального резерва </w:t>
      </w:r>
      <w:r>
        <w:rPr>
          <w:rFonts w:ascii="Times New Roman" w:hAnsi="Times New Roman"/>
          <w:sz w:val="28"/>
        </w:rPr>
        <w:t xml:space="preserve">управленческих кадров Администрации Мокрологского сельского поселения согласно приложению. 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 Постановление вступает в силу со дня его официального опубликования.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 Контроль за исполнением настоящего </w:t>
      </w:r>
      <w:proofErr w:type="gramStart"/>
      <w:r>
        <w:rPr>
          <w:rFonts w:ascii="Times New Roman" w:hAnsi="Times New Roman"/>
          <w:sz w:val="28"/>
        </w:rPr>
        <w:t>постановления  возложить</w:t>
      </w:r>
      <w:proofErr w:type="gramEnd"/>
      <w:r>
        <w:rPr>
          <w:rFonts w:ascii="Times New Roman" w:hAnsi="Times New Roman"/>
          <w:sz w:val="28"/>
        </w:rPr>
        <w:t xml:space="preserve"> на ведущего специалиста по пр</w:t>
      </w:r>
      <w:r>
        <w:rPr>
          <w:rFonts w:ascii="Times New Roman" w:hAnsi="Times New Roman"/>
          <w:sz w:val="28"/>
        </w:rPr>
        <w:t>авовой и кадровой работе Администрации Мокрологского сельского поселения Донскову Светлану Михайловну.</w:t>
      </w:r>
    </w:p>
    <w:p w:rsidR="005C2ED7" w:rsidRDefault="005C2ED7">
      <w:pPr>
        <w:pStyle w:val="a3"/>
        <w:ind w:firstLine="540"/>
        <w:jc w:val="both"/>
        <w:rPr>
          <w:rFonts w:ascii="Times New Roman" w:hAnsi="Times New Roman"/>
          <w:sz w:val="28"/>
        </w:rPr>
      </w:pPr>
    </w:p>
    <w:p w:rsidR="005C2ED7" w:rsidRDefault="005C2ED7">
      <w:pPr>
        <w:tabs>
          <w:tab w:val="left" w:pos="1134"/>
        </w:tabs>
        <w:spacing w:after="0" w:line="240" w:lineRule="auto"/>
        <w:ind w:right="45"/>
        <w:jc w:val="both"/>
        <w:rPr>
          <w:rFonts w:ascii="Times New Roman" w:hAnsi="Times New Roman"/>
          <w:b/>
          <w:sz w:val="28"/>
        </w:rPr>
      </w:pPr>
    </w:p>
    <w:p w:rsidR="005C2ED7" w:rsidRDefault="00B8095B">
      <w:pPr>
        <w:tabs>
          <w:tab w:val="left" w:pos="1134"/>
        </w:tabs>
        <w:spacing w:after="0" w:line="240" w:lineRule="auto"/>
        <w:ind w:right="45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Глава Администрации </w:t>
      </w:r>
    </w:p>
    <w:p w:rsidR="005C2ED7" w:rsidRDefault="00B8095B">
      <w:pPr>
        <w:tabs>
          <w:tab w:val="left" w:pos="1134"/>
        </w:tabs>
        <w:spacing w:after="0" w:line="240" w:lineRule="auto"/>
        <w:ind w:right="45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Мокрологского сельского поселения </w:t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  <w:t xml:space="preserve">                              Г.В. Кочин  </w:t>
      </w:r>
    </w:p>
    <w:p w:rsidR="005C2ED7" w:rsidRDefault="005C2ED7">
      <w:pPr>
        <w:tabs>
          <w:tab w:val="left" w:pos="1134"/>
        </w:tabs>
        <w:spacing w:after="0" w:line="240" w:lineRule="auto"/>
        <w:ind w:right="45"/>
        <w:jc w:val="both"/>
        <w:rPr>
          <w:rFonts w:ascii="Times New Roman" w:hAnsi="Times New Roman"/>
          <w:b/>
          <w:sz w:val="28"/>
        </w:rPr>
      </w:pPr>
    </w:p>
    <w:p w:rsidR="005C2ED7" w:rsidRDefault="005C2ED7">
      <w:pPr>
        <w:tabs>
          <w:tab w:val="left" w:pos="1134"/>
        </w:tabs>
        <w:spacing w:after="0" w:line="240" w:lineRule="auto"/>
        <w:ind w:right="45"/>
        <w:jc w:val="both"/>
        <w:rPr>
          <w:rFonts w:ascii="Times New Roman" w:hAnsi="Times New Roman"/>
          <w:b/>
          <w:sz w:val="28"/>
        </w:rPr>
      </w:pPr>
    </w:p>
    <w:p w:rsidR="005C2ED7" w:rsidRDefault="005C2ED7">
      <w:pPr>
        <w:tabs>
          <w:tab w:val="left" w:pos="1134"/>
        </w:tabs>
        <w:spacing w:after="0" w:line="240" w:lineRule="auto"/>
        <w:ind w:right="45"/>
        <w:jc w:val="both"/>
        <w:rPr>
          <w:rFonts w:ascii="Times New Roman" w:hAnsi="Times New Roman"/>
          <w:b/>
          <w:sz w:val="28"/>
        </w:rPr>
      </w:pPr>
    </w:p>
    <w:p w:rsidR="005C2ED7" w:rsidRDefault="005C2ED7">
      <w:pPr>
        <w:tabs>
          <w:tab w:val="left" w:pos="1134"/>
        </w:tabs>
        <w:spacing w:after="0" w:line="240" w:lineRule="auto"/>
        <w:ind w:right="45"/>
        <w:jc w:val="both"/>
        <w:rPr>
          <w:rFonts w:ascii="Times New Roman" w:hAnsi="Times New Roman"/>
          <w:b/>
          <w:sz w:val="28"/>
        </w:rPr>
      </w:pPr>
    </w:p>
    <w:p w:rsidR="005C2ED7" w:rsidRDefault="005C2ED7">
      <w:pPr>
        <w:tabs>
          <w:tab w:val="left" w:pos="1134"/>
        </w:tabs>
        <w:spacing w:after="0" w:line="240" w:lineRule="auto"/>
        <w:ind w:right="45"/>
        <w:jc w:val="both"/>
        <w:rPr>
          <w:rFonts w:ascii="Times New Roman" w:hAnsi="Times New Roman"/>
          <w:b/>
          <w:sz w:val="28"/>
        </w:rPr>
      </w:pPr>
    </w:p>
    <w:p w:rsidR="005C2ED7" w:rsidRDefault="005C2ED7">
      <w:pPr>
        <w:tabs>
          <w:tab w:val="left" w:pos="1134"/>
        </w:tabs>
        <w:spacing w:after="0" w:line="240" w:lineRule="auto"/>
        <w:ind w:right="45"/>
        <w:jc w:val="both"/>
        <w:rPr>
          <w:rFonts w:ascii="Times New Roman" w:hAnsi="Times New Roman"/>
          <w:b/>
          <w:sz w:val="28"/>
        </w:rPr>
      </w:pPr>
    </w:p>
    <w:p w:rsidR="005C2ED7" w:rsidRDefault="005C2ED7">
      <w:pPr>
        <w:tabs>
          <w:tab w:val="left" w:pos="1134"/>
        </w:tabs>
        <w:spacing w:after="0" w:line="240" w:lineRule="auto"/>
        <w:ind w:right="45"/>
        <w:jc w:val="both"/>
        <w:rPr>
          <w:rFonts w:ascii="Times New Roman" w:hAnsi="Times New Roman"/>
          <w:b/>
          <w:sz w:val="28"/>
        </w:rPr>
      </w:pPr>
    </w:p>
    <w:p w:rsidR="005C2ED7" w:rsidRDefault="005C2ED7">
      <w:pPr>
        <w:tabs>
          <w:tab w:val="left" w:pos="1134"/>
        </w:tabs>
        <w:spacing w:after="0" w:line="240" w:lineRule="auto"/>
        <w:ind w:right="45"/>
        <w:jc w:val="both"/>
        <w:rPr>
          <w:rFonts w:ascii="Times New Roman" w:hAnsi="Times New Roman"/>
          <w:b/>
          <w:sz w:val="28"/>
        </w:rPr>
      </w:pPr>
    </w:p>
    <w:p w:rsidR="005C2ED7" w:rsidRDefault="005C2ED7">
      <w:pPr>
        <w:tabs>
          <w:tab w:val="left" w:pos="1134"/>
        </w:tabs>
        <w:spacing w:after="0" w:line="240" w:lineRule="auto"/>
        <w:ind w:right="45"/>
        <w:jc w:val="both"/>
        <w:rPr>
          <w:rFonts w:ascii="Times New Roman" w:hAnsi="Times New Roman"/>
          <w:b/>
          <w:sz w:val="28"/>
        </w:rPr>
      </w:pPr>
    </w:p>
    <w:p w:rsidR="005C2ED7" w:rsidRDefault="005C2ED7">
      <w:pPr>
        <w:pStyle w:val="a3"/>
        <w:jc w:val="right"/>
        <w:rPr>
          <w:rFonts w:ascii="Times New Roman" w:hAnsi="Times New Roman"/>
          <w:sz w:val="28"/>
        </w:rPr>
      </w:pPr>
    </w:p>
    <w:p w:rsidR="005C2ED7" w:rsidRDefault="00B8095B">
      <w:pPr>
        <w:pStyle w:val="ac"/>
        <w:widowControl w:val="0"/>
        <w:ind w:firstLine="6480"/>
        <w:rPr>
          <w:b w:val="0"/>
          <w:sz w:val="28"/>
        </w:rPr>
      </w:pPr>
      <w:r>
        <w:rPr>
          <w:b w:val="0"/>
          <w:sz w:val="28"/>
        </w:rPr>
        <w:t>Приложение</w:t>
      </w:r>
    </w:p>
    <w:p w:rsidR="005C2ED7" w:rsidRDefault="00B8095B">
      <w:pPr>
        <w:pStyle w:val="ac"/>
        <w:widowControl w:val="0"/>
        <w:ind w:firstLine="6480"/>
        <w:rPr>
          <w:b w:val="0"/>
          <w:sz w:val="28"/>
        </w:rPr>
      </w:pPr>
      <w:r>
        <w:rPr>
          <w:b w:val="0"/>
          <w:sz w:val="28"/>
        </w:rPr>
        <w:t>к постановлению</w:t>
      </w:r>
    </w:p>
    <w:p w:rsidR="005C2ED7" w:rsidRDefault="00B8095B">
      <w:pPr>
        <w:pStyle w:val="ac"/>
        <w:widowControl w:val="0"/>
        <w:ind w:firstLine="6480"/>
        <w:rPr>
          <w:b w:val="0"/>
          <w:sz w:val="28"/>
        </w:rPr>
      </w:pPr>
      <w:r>
        <w:rPr>
          <w:b w:val="0"/>
          <w:sz w:val="28"/>
        </w:rPr>
        <w:t>Администрации</w:t>
      </w:r>
    </w:p>
    <w:p w:rsidR="005C2ED7" w:rsidRDefault="00B8095B">
      <w:pPr>
        <w:pStyle w:val="ac"/>
        <w:widowControl w:val="0"/>
        <w:ind w:firstLine="6480"/>
        <w:jc w:val="right"/>
        <w:rPr>
          <w:b w:val="0"/>
          <w:sz w:val="28"/>
        </w:rPr>
      </w:pPr>
      <w:r>
        <w:rPr>
          <w:b w:val="0"/>
          <w:sz w:val="28"/>
        </w:rPr>
        <w:t>Мокрологского         сельского поселения</w:t>
      </w:r>
    </w:p>
    <w:p w:rsidR="005C2ED7" w:rsidRDefault="00B8095B">
      <w:pPr>
        <w:pStyle w:val="ac"/>
        <w:widowControl w:val="0"/>
        <w:ind w:firstLine="6480"/>
        <w:rPr>
          <w:b w:val="0"/>
          <w:sz w:val="28"/>
        </w:rPr>
      </w:pPr>
      <w:r>
        <w:rPr>
          <w:b w:val="0"/>
          <w:sz w:val="28"/>
        </w:rPr>
        <w:t>от 01.08.2018 № 136</w:t>
      </w:r>
    </w:p>
    <w:p w:rsidR="005C2ED7" w:rsidRDefault="005C2ED7">
      <w:pPr>
        <w:jc w:val="right"/>
      </w:pPr>
    </w:p>
    <w:p w:rsidR="005C2ED7" w:rsidRDefault="005C2ED7">
      <w:pPr>
        <w:jc w:val="right"/>
      </w:pP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ПОРЯДОК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формирования и подготовки муниципального резерва управленческих кадров Мокрологского сельского поселения </w:t>
      </w:r>
    </w:p>
    <w:p w:rsidR="005C2ED7" w:rsidRDefault="005C2ED7">
      <w:pPr>
        <w:pStyle w:val="a3"/>
        <w:ind w:firstLine="540"/>
        <w:jc w:val="both"/>
        <w:rPr>
          <w:rFonts w:ascii="Times New Roman" w:hAnsi="Times New Roman"/>
          <w:sz w:val="28"/>
        </w:rPr>
      </w:pPr>
    </w:p>
    <w:p w:rsidR="005C2ED7" w:rsidRDefault="005C2ED7">
      <w:pPr>
        <w:pStyle w:val="a3"/>
        <w:ind w:firstLine="540"/>
        <w:jc w:val="both"/>
        <w:rPr>
          <w:rFonts w:ascii="Times New Roman" w:hAnsi="Times New Roman"/>
          <w:sz w:val="28"/>
        </w:rPr>
      </w:pP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Общие положения</w:t>
      </w:r>
    </w:p>
    <w:p w:rsidR="005C2ED7" w:rsidRDefault="005C2ED7">
      <w:pPr>
        <w:pStyle w:val="a3"/>
        <w:ind w:firstLine="540"/>
        <w:jc w:val="both"/>
        <w:rPr>
          <w:rFonts w:ascii="Times New Roman" w:hAnsi="Times New Roman"/>
          <w:sz w:val="28"/>
        </w:rPr>
      </w:pP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1.1. Настоящий Порядок определяет механизм подб</w:t>
      </w:r>
      <w:r>
        <w:rPr>
          <w:rFonts w:ascii="Times New Roman" w:hAnsi="Times New Roman"/>
          <w:sz w:val="28"/>
        </w:rPr>
        <w:t xml:space="preserve">ора кандидатов для формирования муниципального резерва управленческих кадров (далее – муниципальный резерв). 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1.2. Муниципальным резервом является специально сформированная на основе индивидуального отбора и комплексной оценки группа перспективных работни</w:t>
      </w:r>
      <w:r>
        <w:rPr>
          <w:rFonts w:ascii="Times New Roman" w:hAnsi="Times New Roman"/>
          <w:sz w:val="28"/>
        </w:rPr>
        <w:t>ков, положительно оцениваемая по результатам предыдущей   работы</w:t>
      </w:r>
      <w:proofErr w:type="gramStart"/>
      <w:r>
        <w:rPr>
          <w:rFonts w:ascii="Times New Roman" w:hAnsi="Times New Roman"/>
          <w:sz w:val="28"/>
        </w:rPr>
        <w:t xml:space="preserve">   (</w:t>
      </w:r>
      <w:proofErr w:type="gramEnd"/>
      <w:r>
        <w:rPr>
          <w:rFonts w:ascii="Times New Roman" w:hAnsi="Times New Roman"/>
          <w:sz w:val="28"/>
        </w:rPr>
        <w:t>службы,   учебы),   соответствующая установленным требованиям и обладающая необходимыми профессиональными и личностными качествами для замещения руководящих должностей в сфере муниципально</w:t>
      </w:r>
      <w:r>
        <w:rPr>
          <w:rFonts w:ascii="Times New Roman" w:hAnsi="Times New Roman"/>
          <w:sz w:val="28"/>
        </w:rPr>
        <w:t>го управления.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 Муниципальный резерв формируется для замещения руководящих должностей в сфере муниципального управления по следующим группам: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муниципальные должности;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должности муниципальной службы высшей и главной групп в аппарате Администрации Мокрол</w:t>
      </w:r>
      <w:r>
        <w:rPr>
          <w:rFonts w:ascii="Times New Roman" w:hAnsi="Times New Roman"/>
          <w:sz w:val="28"/>
        </w:rPr>
        <w:t>огского сельского поселения;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должности муниципальной службы главной группы в отраслевых (функциональных) органах Администрации Мокрологского сельского поселения;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должности руководителей муниципальных предприятий и учреждений в приоритетных сферах экономики</w:t>
      </w:r>
      <w:r>
        <w:rPr>
          <w:rFonts w:ascii="Times New Roman" w:hAnsi="Times New Roman"/>
          <w:sz w:val="28"/>
        </w:rPr>
        <w:t xml:space="preserve"> муниципального образования «Мокрологское сельское поселение» (далее – муниципальные предприятия и учреждения).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1.4. Формирование муниципального резерва осуществляется комиссией по формированию и подготовке муниципального резерва управленческих кадр</w:t>
      </w:r>
      <w:r>
        <w:rPr>
          <w:rFonts w:ascii="Times New Roman" w:hAnsi="Times New Roman"/>
          <w:sz w:val="28"/>
        </w:rPr>
        <w:t>ов Администрации Мокрологского сельского поселения.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1.5. Муниципальный резерв является одним из основных источников замещения руководящих должностей в Администрации Мокрологского сельского </w:t>
      </w:r>
      <w:r>
        <w:rPr>
          <w:rFonts w:ascii="Times New Roman" w:hAnsi="Times New Roman"/>
          <w:sz w:val="28"/>
        </w:rPr>
        <w:lastRenderedPageBreak/>
        <w:t xml:space="preserve">поселения, ее органах, а также муниципальных предприятиях и </w:t>
      </w:r>
      <w:r>
        <w:rPr>
          <w:rFonts w:ascii="Times New Roman" w:hAnsi="Times New Roman"/>
          <w:sz w:val="28"/>
        </w:rPr>
        <w:t>учреждениях муниципального образования «Мокрологское сельское поселение».</w:t>
      </w:r>
    </w:p>
    <w:p w:rsidR="005C2ED7" w:rsidRDefault="005C2ED7">
      <w:pPr>
        <w:pStyle w:val="a3"/>
        <w:ind w:firstLine="540"/>
        <w:jc w:val="both"/>
        <w:rPr>
          <w:rFonts w:ascii="Times New Roman" w:hAnsi="Times New Roman"/>
          <w:sz w:val="28"/>
        </w:rPr>
      </w:pP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Подбор кандидатов 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включения в муниципальный резерв, источники его формирования </w:t>
      </w:r>
    </w:p>
    <w:p w:rsidR="005C2ED7" w:rsidRDefault="005C2ED7">
      <w:pPr>
        <w:pStyle w:val="a3"/>
        <w:ind w:firstLine="540"/>
        <w:jc w:val="both"/>
        <w:rPr>
          <w:rFonts w:ascii="Times New Roman" w:hAnsi="Times New Roman"/>
          <w:sz w:val="28"/>
        </w:rPr>
      </w:pP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2.1. Выявление кандидатов на включение в муниципальный резерв осуществляется на основе </w:t>
      </w:r>
      <w:r>
        <w:rPr>
          <w:rFonts w:ascii="Times New Roman" w:hAnsi="Times New Roman"/>
          <w:sz w:val="28"/>
        </w:rPr>
        <w:t>методик, не противоречащих действующему законодательству, а также при использовании нескольких методик.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2.2. Отбор кандидатов в муниципальный резерв проводится в целях установления профессиональной пригодности лиц, изъявивших </w:t>
      </w:r>
      <w:proofErr w:type="gramStart"/>
      <w:r>
        <w:rPr>
          <w:rFonts w:ascii="Times New Roman" w:hAnsi="Times New Roman"/>
          <w:sz w:val="28"/>
        </w:rPr>
        <w:t>желание или кандидатуры</w:t>
      </w:r>
      <w:proofErr w:type="gramEnd"/>
      <w:r>
        <w:rPr>
          <w:rFonts w:ascii="Times New Roman" w:hAnsi="Times New Roman"/>
          <w:sz w:val="28"/>
        </w:rPr>
        <w:t xml:space="preserve"> которы</w:t>
      </w:r>
      <w:r>
        <w:rPr>
          <w:rFonts w:ascii="Times New Roman" w:hAnsi="Times New Roman"/>
          <w:sz w:val="28"/>
        </w:rPr>
        <w:t>х были рекомендованы для включения в муниципальный резерв для замещения руководящих должностей в сфере муниципального управления.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2.3. Выдвижение граждан в качестве кандидатов для включения в муниципальный резерв осуществляется: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2.3.1. Путем самовыдвижения</w:t>
      </w:r>
      <w:r>
        <w:rPr>
          <w:rFonts w:ascii="Times New Roman" w:hAnsi="Times New Roman"/>
          <w:sz w:val="28"/>
        </w:rPr>
        <w:t xml:space="preserve"> граждан, имеющих управленческий опыт и (или) занимающих руководящие должности.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2.3.2. По рекомендации: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руководителей государственных органов;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руководителей органов местного самоуправления;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руководителей предприятий, организаций и учреждений независимо от </w:t>
      </w:r>
      <w:r>
        <w:rPr>
          <w:rFonts w:ascii="Times New Roman" w:hAnsi="Times New Roman"/>
          <w:sz w:val="28"/>
        </w:rPr>
        <w:t>форм собственности, расположенных на территории муниципального образования;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руководителей общественных организаций.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 Выдвижение и включение в муниципальный резерв производится только с согласия кандидата.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2.5. Объявление о формировании муниципального р</w:t>
      </w:r>
      <w:r>
        <w:rPr>
          <w:rFonts w:ascii="Times New Roman" w:hAnsi="Times New Roman"/>
          <w:sz w:val="28"/>
        </w:rPr>
        <w:t>езерва публикуется в периодическом печатном издании, определенном в качестве источника официального опубликования муниципальных правовых актов, и размещается на официальном сайте Администрации Мокрологского сельского поселения в сети Интернет.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объявлении</w:t>
      </w:r>
      <w:r>
        <w:rPr>
          <w:rFonts w:ascii="Times New Roman" w:hAnsi="Times New Roman"/>
          <w:sz w:val="28"/>
        </w:rPr>
        <w:t xml:space="preserve"> указываются: место и сроки приема документов, требования, предъявляемые к кандидатам.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2.6. Гражданин, претендующий на включение в резерв управленческих кадров, представляет в Администрацию Мокрологского сельского поселения: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личное заявление;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собственноруч</w:t>
      </w:r>
      <w:r>
        <w:rPr>
          <w:rFonts w:ascii="Times New Roman" w:hAnsi="Times New Roman"/>
          <w:sz w:val="28"/>
        </w:rPr>
        <w:t>но заполненную и подписанную анкету с приложение фотографии размером 3х4;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паспорт или заменяющий его документ;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документы, подтверждающие профессиональное образование, стаж работы, квалификацию (представляются подлинники или копии, заверенные кадровой служб</w:t>
      </w:r>
      <w:r>
        <w:rPr>
          <w:rFonts w:ascii="Times New Roman" w:hAnsi="Times New Roman"/>
          <w:sz w:val="28"/>
        </w:rPr>
        <w:t>ой по месту работы либо нотариально);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копию трудовой книжки;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рекомендации;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конкурсные задания, если это предусмотрено методом оценки кандидатов.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2.7. На основании решения Комиссии о включении кандидатов в муниципальный р</w:t>
      </w:r>
      <w:r>
        <w:rPr>
          <w:rFonts w:ascii="Times New Roman" w:hAnsi="Times New Roman"/>
          <w:sz w:val="28"/>
        </w:rPr>
        <w:t>езерв формируются списки лиц, включенных в муниципальный резерв, которые утверждаются распоряжением Администрации Мокрологского сельского поселения. Формирование и утверждение списков лиц, включенных в муниципальный резерв, осуществляется в течение 30 кале</w:t>
      </w:r>
      <w:r>
        <w:rPr>
          <w:rFonts w:ascii="Times New Roman" w:hAnsi="Times New Roman"/>
          <w:sz w:val="28"/>
        </w:rPr>
        <w:t>ндарных дней со дня принятия Комиссией решения о включении кандидатов в муниципальный резерв.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2.8. Лица, включенные в кадровый резерв для замещения вакантных должностей муниципальной службы, могут быть включены в муниципальный резерв по соответствующим дол</w:t>
      </w:r>
      <w:r>
        <w:rPr>
          <w:rFonts w:ascii="Times New Roman" w:hAnsi="Times New Roman"/>
          <w:sz w:val="28"/>
        </w:rPr>
        <w:t>жностям без прохождения отборочных процедур.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2.9. Информация о лицах, включенных в муниципальный резерв, размещается в открытом доступе на официальном сайте Администрации Мокрологского сельского поселения.</w:t>
      </w:r>
    </w:p>
    <w:p w:rsidR="005C2ED7" w:rsidRDefault="005C2ED7">
      <w:pPr>
        <w:pStyle w:val="a3"/>
        <w:ind w:firstLine="540"/>
        <w:jc w:val="both"/>
        <w:rPr>
          <w:rFonts w:ascii="Times New Roman" w:hAnsi="Times New Roman"/>
          <w:sz w:val="28"/>
        </w:rPr>
      </w:pP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Критерии оценки кандидатов на включение в муни</w:t>
      </w:r>
      <w:r>
        <w:rPr>
          <w:rFonts w:ascii="Times New Roman" w:hAnsi="Times New Roman"/>
          <w:sz w:val="28"/>
        </w:rPr>
        <w:t>ципальный резерв управленческих кадров</w:t>
      </w:r>
    </w:p>
    <w:p w:rsidR="005C2ED7" w:rsidRDefault="005C2ED7">
      <w:pPr>
        <w:pStyle w:val="a3"/>
        <w:ind w:firstLine="540"/>
        <w:jc w:val="both"/>
        <w:rPr>
          <w:rFonts w:ascii="Times New Roman" w:hAnsi="Times New Roman"/>
          <w:sz w:val="28"/>
        </w:rPr>
      </w:pP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3.1. Оценка кандидатов для включения в муниципальный резерв осуществляется по основным (формальным) критериям и критериям оценки профессиональных и личностных качеств кандидатов.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 К основным (формальным)</w:t>
      </w:r>
      <w:r>
        <w:rPr>
          <w:rFonts w:ascii="Times New Roman" w:hAnsi="Times New Roman"/>
          <w:sz w:val="28"/>
        </w:rPr>
        <w:t xml:space="preserve"> критериям оценки: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наличие гражданства Российской Федерации;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наличие высшего профессионального образования;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возраст от 25 до 50 лет (предпочтительно);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опыт работы на руководящих должностях не менее 3 лет;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отсутствие судимости.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3.3. Критерии оценки професси</w:t>
      </w:r>
      <w:r>
        <w:rPr>
          <w:rFonts w:ascii="Times New Roman" w:hAnsi="Times New Roman"/>
          <w:sz w:val="28"/>
        </w:rPr>
        <w:t>ональных и личностных качеств кандидатов: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уровень высшего профессионального образования (уровень, профиль и качество основного и дополнительного профессионального образования); 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наличие опыта управленческой деятельности;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способность анализировать информаци</w:t>
      </w:r>
      <w:r>
        <w:rPr>
          <w:rFonts w:ascii="Times New Roman" w:hAnsi="Times New Roman"/>
          <w:sz w:val="28"/>
        </w:rPr>
        <w:t>ю и принимать обоснованные решения;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способность объективно оценивать свою работу и работу коллектива; 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стратегическое мышление (целостное видение процессов, способность к планированию и предвидению последствий принимаемых решений); 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активность проф</w:t>
      </w:r>
      <w:r>
        <w:rPr>
          <w:rFonts w:ascii="Times New Roman" w:hAnsi="Times New Roman"/>
          <w:sz w:val="28"/>
        </w:rPr>
        <w:t xml:space="preserve">ессиональной позиции (стремление проявлять инициативу при решении поставленных задач, готовность прилагать существенные усилия для получения наилучшего результата); 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наличие лидерских качеств; 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наличие организаторских способностей;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нал</w:t>
      </w:r>
      <w:r>
        <w:rPr>
          <w:rFonts w:ascii="Times New Roman" w:hAnsi="Times New Roman"/>
          <w:sz w:val="28"/>
        </w:rPr>
        <w:t xml:space="preserve">ичие аналитических способностей (уровень системности и гибкости мышления, позволяющий решать сложные задачи, требующие анализа и структурирования информации; способность находить новые, нестандартные решения);     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добросовестность; 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  <w:proofErr w:type="spellStart"/>
      <w:r>
        <w:rPr>
          <w:rFonts w:ascii="Times New Roman" w:hAnsi="Times New Roman"/>
          <w:sz w:val="28"/>
        </w:rPr>
        <w:t>коммуник</w:t>
      </w:r>
      <w:r>
        <w:rPr>
          <w:rFonts w:ascii="Times New Roman" w:hAnsi="Times New Roman"/>
          <w:sz w:val="28"/>
        </w:rPr>
        <w:t>ативность</w:t>
      </w:r>
      <w:proofErr w:type="spellEnd"/>
      <w:r>
        <w:rPr>
          <w:rFonts w:ascii="Times New Roman" w:hAnsi="Times New Roman"/>
          <w:sz w:val="28"/>
        </w:rPr>
        <w:t xml:space="preserve"> (соблюдение этики делового общения; способность аргументировано отстаивать собственную точку зрения и убеждать оппонентов; владение навыками ведения деловых переговоров);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ответственность.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3.4. При оценке профессиональных и личностных качеств ка</w:t>
      </w:r>
      <w:r>
        <w:rPr>
          <w:rFonts w:ascii="Times New Roman" w:hAnsi="Times New Roman"/>
          <w:sz w:val="28"/>
        </w:rPr>
        <w:t>ндидатов Комиссия исходит из соответствующих квалификационных требований, предъявляемых к должности, на замещение которой претендует кандидат.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3.5. К кандидату применяются методы оценки по выбору Комиссии. Применение методов оценки не является обяза</w:t>
      </w:r>
      <w:r>
        <w:rPr>
          <w:rFonts w:ascii="Times New Roman" w:hAnsi="Times New Roman"/>
          <w:sz w:val="28"/>
        </w:rPr>
        <w:t xml:space="preserve">тельным. Допускается применение иных методов, не противоречащих действующему законодательству.  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3.6. Каждому кандидату на включение в муниципальный резерв сообщается о результатах оценки в письменной форме не позднее 10 календарных дней со дня ее з</w:t>
      </w:r>
      <w:r>
        <w:rPr>
          <w:rFonts w:ascii="Times New Roman" w:hAnsi="Times New Roman"/>
          <w:sz w:val="28"/>
        </w:rPr>
        <w:t>авершения.</w:t>
      </w:r>
    </w:p>
    <w:p w:rsidR="005C2ED7" w:rsidRDefault="005C2ED7">
      <w:pPr>
        <w:pStyle w:val="a3"/>
        <w:ind w:firstLine="540"/>
        <w:jc w:val="both"/>
        <w:rPr>
          <w:rFonts w:ascii="Times New Roman" w:hAnsi="Times New Roman"/>
          <w:sz w:val="28"/>
        </w:rPr>
      </w:pP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Формы работы с лицами, состоящими в муниципальном резерве управленческих кадров</w:t>
      </w:r>
    </w:p>
    <w:p w:rsidR="005C2ED7" w:rsidRDefault="005C2ED7">
      <w:pPr>
        <w:pStyle w:val="a3"/>
        <w:ind w:firstLine="540"/>
        <w:jc w:val="both"/>
        <w:rPr>
          <w:rFonts w:ascii="Times New Roman" w:hAnsi="Times New Roman"/>
          <w:sz w:val="28"/>
        </w:rPr>
      </w:pP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 Основными задачами работы с муниципальным резервом являются совершенствование профессиональных знаний, управленческих навыков, опыта, развитие деловых и ли</w:t>
      </w:r>
      <w:r>
        <w:rPr>
          <w:rFonts w:ascii="Times New Roman" w:hAnsi="Times New Roman"/>
          <w:sz w:val="28"/>
        </w:rPr>
        <w:t>чностных качеств у лиц, включенных в муниципальный резерв.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4.2. Для реализации задач, изложенных в пункте 4.1 настоящего Порядка, используются следующие формы работы с лицами, состоящими в муниципальном резерве: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4.2.1. Стажировка.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4.2.2. </w:t>
      </w:r>
      <w:r>
        <w:rPr>
          <w:rFonts w:ascii="Times New Roman" w:hAnsi="Times New Roman"/>
          <w:sz w:val="28"/>
        </w:rPr>
        <w:t>Направление лица, состоящего в муниципальном резерве, на профессиональную переподготовку, повышение квалификации в образовательные учреждения профессионального образования.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4.2.3. Самостоятельная теоретическая подготовка.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4.2.4. Участие лица, состоящего в </w:t>
      </w:r>
      <w:r>
        <w:rPr>
          <w:rFonts w:ascii="Times New Roman" w:hAnsi="Times New Roman"/>
          <w:sz w:val="28"/>
        </w:rPr>
        <w:t xml:space="preserve">муниципальном резерве, в подготовке и проведении семинаров, конференций, совещаний, проводимых органами местного самоуправления, муниципальным предприятием и учреждением. 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4.3. Для подготовки лиц, включенных в муниципальный резерв, могут использоваться ины</w:t>
      </w:r>
      <w:r>
        <w:rPr>
          <w:rFonts w:ascii="Times New Roman" w:hAnsi="Times New Roman"/>
          <w:sz w:val="28"/>
        </w:rPr>
        <w:t>е формы, не противоречащие законодательству Российской Федерации и законодательству Ростовской области.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4.4. Подготовка муниципальных служащих и иных лиц, состоящих в муниципальном резерве, осуществляется в соответствии с индивидуальными планами профессион</w:t>
      </w:r>
      <w:r>
        <w:rPr>
          <w:rFonts w:ascii="Times New Roman" w:hAnsi="Times New Roman"/>
          <w:sz w:val="28"/>
        </w:rPr>
        <w:t>ального развития.</w:t>
      </w:r>
    </w:p>
    <w:p w:rsidR="005C2ED7" w:rsidRDefault="005C2ED7">
      <w:pPr>
        <w:pStyle w:val="a3"/>
        <w:ind w:firstLine="540"/>
        <w:jc w:val="both"/>
        <w:rPr>
          <w:rFonts w:ascii="Times New Roman" w:hAnsi="Times New Roman"/>
          <w:sz w:val="28"/>
        </w:rPr>
      </w:pP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Источники и порядок финансирования формирования, ведения, подготовки и использования муниципального резерва управленческих кадров </w:t>
      </w:r>
    </w:p>
    <w:p w:rsidR="005C2ED7" w:rsidRDefault="005C2ED7">
      <w:pPr>
        <w:pStyle w:val="a3"/>
        <w:ind w:firstLine="540"/>
        <w:jc w:val="both"/>
        <w:rPr>
          <w:rFonts w:ascii="Times New Roman" w:hAnsi="Times New Roman"/>
          <w:sz w:val="28"/>
        </w:rPr>
      </w:pP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5.1. Источником финансирования формирования, ведения, подготовки и использования муниципальног</w:t>
      </w:r>
      <w:r>
        <w:rPr>
          <w:rFonts w:ascii="Times New Roman" w:hAnsi="Times New Roman"/>
          <w:sz w:val="28"/>
        </w:rPr>
        <w:t>о резерва управленческих кадров, являются: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в отношении лиц, замещающих должности муниципальной службы – средства местного бюджета;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в отношении лиц, замещающих должности в муниципальных предприятиях и учреждениях – средства муниципальных пре</w:t>
      </w:r>
      <w:r>
        <w:rPr>
          <w:rFonts w:ascii="Times New Roman" w:hAnsi="Times New Roman"/>
          <w:sz w:val="28"/>
        </w:rPr>
        <w:t>дприятий и учреждений.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       5.2. Финансирование расходов, связанных с формированием, ведением, подготовкой и использованием муниципального резерва управленческих кадров, осуществляется в соответствии с положениями Бюджетного кодекса Российской Федерации</w:t>
      </w:r>
      <w:r>
        <w:rPr>
          <w:rFonts w:ascii="Times New Roman" w:hAnsi="Times New Roman"/>
          <w:sz w:val="28"/>
        </w:rPr>
        <w:t xml:space="preserve">, иными нормативными правовыми актами Российской Федерации, нормативными правовыми актами Ростовской области, а также муниципальными нормативными правовыми актами. 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5.3. Финансирование мероприятий по формированию муниципального резерва управленческ</w:t>
      </w:r>
      <w:r>
        <w:rPr>
          <w:rFonts w:ascii="Times New Roman" w:hAnsi="Times New Roman"/>
          <w:sz w:val="28"/>
        </w:rPr>
        <w:t xml:space="preserve">их кадров осуществляется в рамках соответствующих муниципальных целевых программ, принятых на среднесрочную (долгосрочную) перспективу.   </w:t>
      </w:r>
    </w:p>
    <w:p w:rsidR="005C2ED7" w:rsidRDefault="005C2ED7">
      <w:pPr>
        <w:pStyle w:val="a3"/>
        <w:ind w:firstLine="540"/>
        <w:jc w:val="both"/>
        <w:rPr>
          <w:rFonts w:ascii="Times New Roman" w:hAnsi="Times New Roman"/>
          <w:sz w:val="28"/>
        </w:rPr>
      </w:pP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Взаимодействие со средствами массовой информации по вопросу формирования, ведения, подготовки и использования мун</w:t>
      </w:r>
      <w:r>
        <w:rPr>
          <w:rFonts w:ascii="Times New Roman" w:hAnsi="Times New Roman"/>
          <w:sz w:val="28"/>
        </w:rPr>
        <w:t>иципального резерва управленческих кадров</w:t>
      </w:r>
    </w:p>
    <w:p w:rsidR="005C2ED7" w:rsidRDefault="005C2ED7">
      <w:pPr>
        <w:pStyle w:val="a3"/>
        <w:ind w:firstLine="540"/>
        <w:jc w:val="both"/>
        <w:rPr>
          <w:rFonts w:ascii="Times New Roman" w:hAnsi="Times New Roman"/>
          <w:sz w:val="28"/>
        </w:rPr>
      </w:pP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6.1. Информация о назначениях лиц, состоящих в муниципальном резерве, размещается в средствах массовой информации, в том числе: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на официальном сайте Администрации Мокрологского сельского поселения </w:t>
      </w:r>
      <w:r>
        <w:rPr>
          <w:rFonts w:ascii="Times New Roman" w:hAnsi="Times New Roman"/>
          <w:sz w:val="28"/>
        </w:rPr>
        <w:t>(в течение 5 календарных дней после назначения);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в печатных средствах массовой информации.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6.2.  Подготовка специальных репортажей, статей о профессиональном продвижении лиц, состоящих в муниципальном резерве, осуществляется ежеквартально. В информации указывается на принадлежность лица к муниципальному резерву, причины его включения в р</w:t>
      </w:r>
      <w:r>
        <w:rPr>
          <w:rFonts w:ascii="Times New Roman" w:hAnsi="Times New Roman"/>
          <w:sz w:val="28"/>
        </w:rPr>
        <w:t>езерв, успехи в профессиональной деятельности, результаты работы, оценка</w:t>
      </w:r>
      <w:r>
        <w:rPr>
          <w:rFonts w:ascii="Times New Roman" w:hAnsi="Times New Roman"/>
          <w:sz w:val="28"/>
        </w:rPr>
        <w:br/>
        <w:t>руководителей органов местного самоуправления, краткие</w:t>
      </w:r>
      <w:r>
        <w:rPr>
          <w:rFonts w:ascii="Times New Roman" w:hAnsi="Times New Roman"/>
          <w:sz w:val="28"/>
        </w:rPr>
        <w:br/>
        <w:t>биографические материалы.</w:t>
      </w:r>
    </w:p>
    <w:p w:rsidR="005C2ED7" w:rsidRDefault="005C2ED7">
      <w:pPr>
        <w:pStyle w:val="a3"/>
        <w:ind w:firstLine="540"/>
        <w:jc w:val="both"/>
        <w:rPr>
          <w:rFonts w:ascii="Times New Roman" w:hAnsi="Times New Roman"/>
          <w:sz w:val="28"/>
        </w:rPr>
      </w:pP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Исключение из муниципального резерва 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управленческих кадров</w:t>
      </w:r>
    </w:p>
    <w:p w:rsidR="005C2ED7" w:rsidRDefault="005C2ED7">
      <w:pPr>
        <w:pStyle w:val="a3"/>
        <w:ind w:firstLine="540"/>
        <w:jc w:val="both"/>
        <w:rPr>
          <w:rFonts w:ascii="Times New Roman" w:hAnsi="Times New Roman"/>
          <w:sz w:val="28"/>
        </w:rPr>
      </w:pP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7.1. Муниципальный резерв подл</w:t>
      </w:r>
      <w:r>
        <w:rPr>
          <w:rFonts w:ascii="Times New Roman" w:hAnsi="Times New Roman"/>
          <w:sz w:val="28"/>
        </w:rPr>
        <w:t>ежит обновлению. Комиссия ежегодно принимает решение по каждому лицу, включенному в муниципальный резерв, об оставлении его в составе резерва или об исключении из него.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7.2. Исключение из муниципального резерва осуществляется по следующим основаниям: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н</w:t>
      </w:r>
      <w:r>
        <w:rPr>
          <w:rFonts w:ascii="Times New Roman" w:hAnsi="Times New Roman"/>
          <w:sz w:val="28"/>
        </w:rPr>
        <w:t xml:space="preserve">азначение на соответствующую руководящую должность; 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в случае отказа от замещения предлагаемой должности;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по личному заявлению лица об исключении из муниципального резерва;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в случае смерти (гибели), либо признания безвестно отсутствующим, или объявления умершим на основании решения суда, вступившего в законную силу, лица, состоящего в муниципальном резерве;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невыполнение индивидуальных планов профессионального развити</w:t>
      </w:r>
      <w:r>
        <w:rPr>
          <w:rFonts w:ascii="Times New Roman" w:hAnsi="Times New Roman"/>
          <w:sz w:val="28"/>
        </w:rPr>
        <w:t>я;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при возникновении установленных законодательством Российской Федерации и Ростовской области обстоятельств, препятствующих назначению лица, состоящего в муниципальном резерве, на соответствующую должность;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      в иных случаях по предложению Коми</w:t>
      </w:r>
      <w:r>
        <w:rPr>
          <w:rFonts w:ascii="Times New Roman" w:hAnsi="Times New Roman"/>
          <w:sz w:val="28"/>
        </w:rPr>
        <w:t>ссии.</w:t>
      </w: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7.3. Решение об исключении из муниципального резерва оформляется постановлением Администрации Мокрологского сельского поселения и в течение 30 календарных дней доводится до сведения лица, состоящего в муниципальном резерве.</w:t>
      </w:r>
    </w:p>
    <w:p w:rsidR="005C2ED7" w:rsidRDefault="005C2ED7">
      <w:pPr>
        <w:pStyle w:val="a3"/>
        <w:ind w:firstLine="540"/>
        <w:jc w:val="both"/>
        <w:rPr>
          <w:rFonts w:ascii="Times New Roman" w:hAnsi="Times New Roman"/>
          <w:sz w:val="28"/>
        </w:rPr>
      </w:pPr>
    </w:p>
    <w:p w:rsidR="005C2ED7" w:rsidRDefault="00B8095B">
      <w:pPr>
        <w:pStyle w:val="a3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</w:p>
    <w:sectPr w:rsidR="005C2ED7">
      <w:pgSz w:w="11906" w:h="16838"/>
      <w:pgMar w:top="851" w:right="851" w:bottom="1134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ED7"/>
    <w:rsid w:val="005C2ED7"/>
    <w:rsid w:val="00B80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129D15-4FE2-4C65-AADC-3A8358175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160" w:line="264" w:lineRule="auto"/>
    </w:pPr>
    <w:rPr>
      <w:rFonts w:ascii="Calibri" w:hAnsi="Calibr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No Spacing"/>
    <w:link w:val="a4"/>
    <w:rPr>
      <w:rFonts w:ascii="Calibri" w:hAnsi="Calibri"/>
      <w:sz w:val="22"/>
    </w:rPr>
  </w:style>
  <w:style w:type="character" w:customStyle="1" w:styleId="12">
    <w:name w:val="Без интервала1"/>
    <w:rPr>
      <w:rFonts w:ascii="Calibri" w:hAnsi="Calibri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ConsTitle">
    <w:name w:val="ConsTitle"/>
    <w:link w:val="ConsTitle0"/>
    <w:pPr>
      <w:widowControl w:val="0"/>
      <w:ind w:right="19772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Default">
    <w:name w:val="Default"/>
    <w:link w:val="Default0"/>
    <w:rPr>
      <w:rFonts w:ascii="Calibri" w:hAnsi="Calibri"/>
      <w:sz w:val="24"/>
    </w:rPr>
  </w:style>
  <w:style w:type="character" w:customStyle="1" w:styleId="Default0">
    <w:name w:val="Default"/>
    <w:link w:val="Default"/>
    <w:rPr>
      <w:rFonts w:ascii="Calibri" w:hAnsi="Calibri"/>
      <w:color w:val="000000"/>
      <w:sz w:val="24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6">
    <w:name w:val="Знак Знак"/>
    <w:basedOn w:val="a"/>
    <w:link w:val="a7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a7">
    <w:name w:val="Знак Знак"/>
    <w:basedOn w:val="1"/>
    <w:link w:val="a6"/>
    <w:rPr>
      <w:rFonts w:ascii="Tahoma" w:hAnsi="Tahoma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character" w:customStyle="1" w:styleId="a4">
    <w:name w:val="Без интервала Знак"/>
    <w:link w:val="a3"/>
    <w:rPr>
      <w:rFonts w:ascii="Calibri" w:hAnsi="Calibri"/>
      <w:sz w:val="22"/>
    </w:rPr>
  </w:style>
  <w:style w:type="paragraph" w:styleId="a8">
    <w:name w:val="Balloon Text"/>
    <w:basedOn w:val="a"/>
    <w:link w:val="a9"/>
    <w:pPr>
      <w:spacing w:after="0" w:line="240" w:lineRule="auto"/>
    </w:pPr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basedOn w:val="a"/>
    <w:link w:val="ad"/>
    <w:uiPriority w:val="10"/>
    <w:qFormat/>
    <w:pPr>
      <w:spacing w:after="0" w:line="240" w:lineRule="auto"/>
      <w:jc w:val="center"/>
    </w:pPr>
    <w:rPr>
      <w:rFonts w:ascii="Times New Roman" w:hAnsi="Times New Roman"/>
      <w:b/>
      <w:sz w:val="40"/>
    </w:rPr>
  </w:style>
  <w:style w:type="character" w:customStyle="1" w:styleId="ad">
    <w:name w:val="Заголовок Знак"/>
    <w:basedOn w:val="1"/>
    <w:link w:val="ac"/>
    <w:rPr>
      <w:rFonts w:ascii="Times New Roman" w:hAnsi="Times New Roman"/>
      <w:b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1927</Words>
  <Characters>10988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Пользователь Windows</cp:lastModifiedBy>
  <cp:revision>2</cp:revision>
  <dcterms:created xsi:type="dcterms:W3CDTF">2026-04-08T06:01:00Z</dcterms:created>
  <dcterms:modified xsi:type="dcterms:W3CDTF">2026-04-08T06:01:00Z</dcterms:modified>
</cp:coreProperties>
</file>